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0"/>
        <w:gridCol w:w="1909"/>
        <w:gridCol w:w="1661"/>
        <w:gridCol w:w="1654"/>
        <w:gridCol w:w="1871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2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Category </w:t>
            </w:r>
          </w:p>
        </w:tc>
        <w:tc>
          <w:tcPr>
            <w:tcW w:type="dxa" w:w="19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 xml:space="preserve">Level 1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(50 - 59%)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 xml:space="preserve">Level 2 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(60 - 69%)</w:t>
            </w:r>
          </w:p>
        </w:tc>
        <w:tc>
          <w:tcPr>
            <w:tcW w:type="dxa" w:w="1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 xml:space="preserve">Level 3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(70 -79%)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 xml:space="preserve">Level 4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(80 - 100%)</w:t>
            </w:r>
          </w:p>
        </w:tc>
      </w:tr>
      <w:tr>
        <w:tblPrEx>
          <w:shd w:val="clear" w:color="auto" w:fill="auto"/>
        </w:tblPrEx>
        <w:trPr>
          <w:trHeight w:val="3299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Thinking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                  </w:t>
            </w:r>
            <w:r>
              <w:rPr>
                <w:rFonts w:ascii="Times New Roman" w:hAnsi="Times New Roman"/>
                <w:rtl w:val="0"/>
              </w:rPr>
              <w:t>/10</w:t>
            </w: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Use of processing skills (e.g., analysing, reflect- ing, integrating, synthe- sizing, evaluating, form- ing conclusions)</w:t>
            </w: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Exploration of material.</w:t>
            </w: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                                 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Limited effectiveness in using graphics to visually communicate information.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Higher order thinking is not applied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 xml:space="preserve">Product is disorganized and lack a cover page </w:t>
            </w:r>
          </w:p>
        </w:tc>
        <w:tc>
          <w:tcPr>
            <w:tcW w:type="dxa" w:w="16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 xml:space="preserve">Some effective use of graphics to visually communicate information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Lack higher order thinking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 xml:space="preserve">Product is disorganized with a simple cover page </w:t>
            </w:r>
          </w:p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Effective use of graphics to visually communicate information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Higher order thinking is somewhat apparent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 xml:space="preserve">Product is organized with an appealing cover page 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Highly effective use of graphics to visually communicate information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>Higher order thinking is apparent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rtl w:val="0"/>
              </w:rPr>
              <w:t xml:space="preserve">Product is highly organized with a meaningful cover page </w:t>
            </w:r>
          </w:p>
        </w:tc>
      </w:tr>
      <w:tr>
        <w:tblPrEx>
          <w:shd w:val="clear" w:color="auto" w:fill="auto"/>
        </w:tblPrEx>
        <w:trPr>
          <w:trHeight w:val="2565" w:hRule="atLeast"/>
        </w:trPr>
        <w:tc>
          <w:tcPr>
            <w:tcW w:type="dxa" w:w="2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fr-FR"/>
              </w:rPr>
              <w:t>Application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          /10</w:t>
            </w:r>
          </w:p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Fonts w:ascii="Times" w:cs="Times" w:hAnsi="Times" w:eastAsia="Times"/>
                <w:rtl w:val="0"/>
              </w:rPr>
            </w:pPr>
            <w:r>
              <w:rPr>
                <w:rFonts w:ascii="Times" w:hAnsi="Times"/>
                <w:rtl w:val="0"/>
                <w:lang w:val="en-US"/>
              </w:rPr>
              <w:t>Application of knowledge and skills</w:t>
            </w:r>
            <w:r>
              <w:rPr>
                <w:rFonts w:ascii="Times" w:hAnsi="Times"/>
                <w:rtl w:val="0"/>
                <w:lang w:val="en-US"/>
              </w:rPr>
              <w:t>.</w:t>
            </w:r>
            <w:r>
              <w:rPr>
                <w:rFonts w:ascii="Times" w:hAnsi="Times"/>
                <w:rtl w:val="0"/>
                <w:lang w:val="en-US"/>
              </w:rPr>
              <w:t xml:space="preserve"> Making connections within and between various contexts</w:t>
            </w:r>
            <w:r>
              <w:rPr>
                <w:rFonts w:ascii="Times" w:hAnsi="Times"/>
                <w:rtl w:val="0"/>
                <w:lang w:val="en-US"/>
              </w:rPr>
              <w:t>.</w:t>
            </w:r>
          </w:p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rtl w:val="0"/>
                <w:lang w:val="en-US"/>
              </w:rPr>
              <w:t xml:space="preserve">Clear, organized, personal connections to your life / experiences </w:t>
            </w:r>
            <w:r>
              <w:rPr>
                <w:rFonts w:ascii="Times" w:hAnsi="Times"/>
                <w:rtl w:val="0"/>
              </w:rPr>
              <w:t xml:space="preserve"> </w:t>
            </w:r>
          </w:p>
        </w:tc>
        <w:tc>
          <w:tcPr>
            <w:tcW w:type="dxa" w:w="19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Product includes less than 2 examples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Simple examples, lack detail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Product includes less than 3 examples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Examples are described with some detail </w:t>
            </w:r>
          </w:p>
        </w:tc>
        <w:tc>
          <w:tcPr>
            <w:tcW w:type="dxa" w:w="1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Product includes 4 examples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Examples are described with detail and relate to the topics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Product includes 4 examples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Examples are describes with relevant details and successfully convey practical and meaningful information </w:t>
            </w:r>
          </w:p>
        </w:tc>
      </w:tr>
      <w:tr>
        <w:tblPrEx>
          <w:shd w:val="clear" w:color="auto" w:fill="auto"/>
        </w:tblPrEx>
        <w:trPr>
          <w:trHeight w:val="2396" w:hRule="atLeast"/>
        </w:trPr>
        <w:tc>
          <w:tcPr>
            <w:tcW w:type="dxa" w:w="2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Knowledge and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Understanding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     /10</w:t>
            </w:r>
          </w:p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terminology, vocabulary, information</w:t>
            </w:r>
            <w:r>
              <w:rPr>
                <w:rFonts w:ascii="Times New Roman" w:hAnsi="Times New Roman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Understanding of content (e.g., theories, concepts, skills, processes)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. Connect to class material </w:t>
            </w:r>
            <w:r>
              <w:rPr>
                <w:rFonts w:ascii="Times New Roman" w:hAnsi="Times New Roman"/>
                <w:rtl w:val="0"/>
              </w:rPr>
              <w:t xml:space="preserve"> </w:t>
            </w:r>
          </w:p>
        </w:tc>
        <w:tc>
          <w:tcPr>
            <w:tcW w:type="dxa" w:w="19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Handbook ineffectively presents 4 topics and lacks detailed and relevant information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Handbook presents 4 relevant topics with some detailed and relevant information </w:t>
            </w:r>
          </w:p>
        </w:tc>
        <w:tc>
          <w:tcPr>
            <w:tcW w:type="dxa" w:w="1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Handbook presents 4 useful topics with good information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Handbook effectively presents 4 useful topics with detailed information and relevant information</w:t>
            </w:r>
          </w:p>
        </w:tc>
      </w:tr>
      <w:tr>
        <w:tblPrEx>
          <w:shd w:val="clear" w:color="auto" w:fill="auto"/>
        </w:tblPrEx>
        <w:trPr>
          <w:trHeight w:val="3356" w:hRule="atLeast"/>
        </w:trPr>
        <w:tc>
          <w:tcPr>
            <w:tcW w:type="dxa" w:w="2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fr-FR"/>
              </w:rPr>
              <w:t xml:space="preserve">Communication </w:t>
            </w:r>
            <w:r>
              <w:rPr>
                <w:sz w:val="22"/>
                <w:szCs w:val="22"/>
                <w:rtl w:val="0"/>
                <w:lang w:val="en-US"/>
              </w:rPr>
              <w:t xml:space="preserve"> /10</w:t>
            </w:r>
          </w:p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Fonts w:ascii="Times" w:cs="Times" w:hAnsi="Times" w:eastAsia="Times"/>
                <w:rtl w:val="0"/>
              </w:rPr>
            </w:pPr>
            <w:r>
              <w:rPr>
                <w:rFonts w:ascii="Times" w:hAnsi="Times"/>
                <w:rtl w:val="0"/>
                <w:lang w:val="en-US"/>
              </w:rPr>
              <w:t xml:space="preserve">Use of conventions </w:t>
            </w:r>
            <w:r>
              <w:rPr>
                <w:rFonts w:ascii="Times" w:hAnsi="Times"/>
                <w:rtl w:val="0"/>
                <w:lang w:val="en-US"/>
              </w:rPr>
              <w:t>Letter Style Paragraph structures, complete sentences</w:t>
            </w:r>
          </w:p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Fonts w:ascii="Times" w:cs="Times" w:hAnsi="Times" w:eastAsia="Times"/>
                <w:rtl w:val="0"/>
              </w:rPr>
            </w:pPr>
            <w:r>
              <w:rPr>
                <w:rFonts w:ascii="Times" w:hAnsi="Times"/>
                <w:rtl w:val="0"/>
                <w:lang w:val="en-US"/>
              </w:rPr>
              <w:t>Grammer and spelling</w:t>
            </w:r>
          </w:p>
          <w:p>
            <w:pPr>
              <w:pStyle w:val="Default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rtl w:val="0"/>
                <w:lang w:val="en-US"/>
              </w:rPr>
              <w:t xml:space="preserve">Presentation of Handbook  </w:t>
            </w:r>
          </w:p>
        </w:tc>
        <w:tc>
          <w:tcPr>
            <w:tcW w:type="dxa" w:w="190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Ineffective use of language</w:t>
            </w: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Handbook is not creative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Ineffective use of presentation skills 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Some effective use of language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Handbook is somewhat creative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Some effective use of presentation skills </w:t>
            </w:r>
          </w:p>
        </w:tc>
        <w:tc>
          <w:tcPr>
            <w:tcW w:type="dxa" w:w="1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Effective use of language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Handbook is creative, neat and organized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Effective use of presentations skills (eye contact, good voice projection, most topics are explained)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Highly effective use of language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Handbook is highly creative, neat and organized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Highly effective use of presentation skills (constant eye contact, loud voice projection, all topics are explained) </w:t>
            </w:r>
          </w:p>
        </w:tc>
      </w:tr>
    </w:tbl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rFonts w:ascii="Times New Roman" w:cs="Times New Roman" w:hAnsi="Times New Roman" w:eastAsia="Times New Roman"/>
      </w:rPr>
    </w:pPr>
    <w:r>
      <w:rPr>
        <w:rFonts w:ascii="Times New Roman" w:hAnsi="Times New Roman"/>
        <w:rtl w:val="0"/>
        <w:lang w:val="en-US"/>
      </w:rPr>
      <w:t>Name___________________</w:t>
    </w: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  <w:lang w:val="en-US"/>
      </w:rPr>
      <w:t>CLV2O1  - Total Marks    /40</w:t>
    </w:r>
    <w:r>
      <w:rPr>
        <w:rFonts w:ascii="Times New Roman" w:cs="Times New Roman" w:hAnsi="Times New Roman" w:eastAsia="Times New Roman"/>
      </w:rPr>
      <w:tab/>
    </w:r>
    <w:r>
      <w:rPr>
        <w:rFonts w:ascii="Times New Roman" w:hAnsi="Times New Roman"/>
        <w:rtl w:val="0"/>
        <w:lang w:val="en-US"/>
      </w:rPr>
      <w:t>Date____________________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Fonts w:ascii="Helvetica" w:cs="Arial Unicode MS" w:hAnsi="Helvetica" w:eastAsia="Arial Unicode MS"/>
        <w:b w:val="0"/>
        <w:bCs w:val="0"/>
        <w:i w:val="0"/>
        <w:iCs w:val="0"/>
        <w:rtl w:val="0"/>
        <w:lang w:val="en-US"/>
      </w:rPr>
      <w:t xml:space="preserve">Culminating Activity - Personal Handbook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